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DD313" w14:textId="77777777" w:rsidR="00151AC0" w:rsidRPr="00151AC0" w:rsidRDefault="00151AC0" w:rsidP="00151AC0">
      <w:pPr>
        <w:shd w:val="clear" w:color="auto" w:fill="FFFFFF"/>
        <w:spacing w:after="100" w:afterAutospacing="1" w:line="240" w:lineRule="auto"/>
        <w:jc w:val="center"/>
        <w:outlineLvl w:val="0"/>
        <w:rPr>
          <w:rFonts w:ascii="Circe-Bold" w:eastAsia="Times New Roman" w:hAnsi="Circe-Bold" w:cs="Times New Roman"/>
          <w:caps/>
          <w:color w:val="212529"/>
          <w:kern w:val="36"/>
          <w:sz w:val="36"/>
          <w:szCs w:val="36"/>
          <w:lang w:eastAsia="ru-RU"/>
        </w:rPr>
      </w:pPr>
      <w:r w:rsidRPr="00151AC0">
        <w:rPr>
          <w:rFonts w:ascii="Circe-Bold" w:eastAsia="Times New Roman" w:hAnsi="Circe-Bold" w:cs="Times New Roman"/>
          <w:caps/>
          <w:color w:val="212529"/>
          <w:kern w:val="36"/>
          <w:sz w:val="36"/>
          <w:szCs w:val="36"/>
          <w:lang w:eastAsia="ru-RU"/>
        </w:rPr>
        <w:t>Оценка состояния измерений в лабораториях</w:t>
      </w:r>
    </w:p>
    <w:p w14:paraId="2E474882" w14:textId="6ED4EFB8" w:rsidR="00151AC0" w:rsidRPr="00151AC0" w:rsidRDefault="00151AC0" w:rsidP="00151AC0">
      <w:pPr>
        <w:shd w:val="clear" w:color="auto" w:fill="FFFFFF"/>
        <w:spacing w:after="150" w:line="240" w:lineRule="auto"/>
        <w:ind w:firstLine="567"/>
        <w:jc w:val="both"/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</w:pPr>
      <w:r w:rsidRPr="00151AC0"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  <w:t>ФБУ «Нижегородский ЦСМ»  выполняет работы по оценке состояния измерений в лабораториях в соответствии с МИ 2427-202</w:t>
      </w:r>
      <w:r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  <w:t>4</w:t>
      </w:r>
      <w:r w:rsidRPr="00151AC0"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  <w:t xml:space="preserve"> «ГСИ. Оценка состояния измерений в испытательных, измерительных лабораториях и лабораториях производственного и аналитического контроля».</w:t>
      </w:r>
    </w:p>
    <w:p w14:paraId="7FB57D70" w14:textId="4A02F505" w:rsidR="00151AC0" w:rsidRPr="00151AC0" w:rsidRDefault="00151AC0" w:rsidP="00151AC0">
      <w:pPr>
        <w:shd w:val="clear" w:color="auto" w:fill="FFFFFF"/>
        <w:spacing w:after="150" w:line="240" w:lineRule="auto"/>
        <w:ind w:firstLine="567"/>
        <w:jc w:val="both"/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</w:pPr>
      <w:r w:rsidRPr="00151AC0"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  <w:t xml:space="preserve">Оценку состояния измерений в лабораториях проводят государственные научные метрологические институты и государственные региональные центры стандартизации, метрологии и испытаний (ЦСМ), зарегистрированные в </w:t>
      </w:r>
      <w:r w:rsidR="009B2EE5"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  <w:t>Р</w:t>
      </w:r>
      <w:r w:rsidRPr="00151AC0"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  <w:t>еестре научно-методического центра Росстандарта – ФБУ «</w:t>
      </w:r>
      <w:r w:rsidR="009B2EE5"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  <w:t>НИЦ ПМ - Ростест</w:t>
      </w:r>
      <w:bookmarkStart w:id="0" w:name="_GoBack"/>
      <w:bookmarkEnd w:id="0"/>
      <w:r w:rsidRPr="00151AC0"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  <w:t>». </w:t>
      </w:r>
    </w:p>
    <w:p w14:paraId="709A2633" w14:textId="77777777" w:rsidR="00151AC0" w:rsidRPr="00151AC0" w:rsidRDefault="00151AC0" w:rsidP="00151AC0">
      <w:pPr>
        <w:shd w:val="clear" w:color="auto" w:fill="FFFFFF"/>
        <w:spacing w:after="150" w:line="240" w:lineRule="auto"/>
        <w:ind w:firstLine="567"/>
        <w:jc w:val="both"/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</w:pPr>
      <w:r w:rsidRPr="00151AC0"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  <w:t>ФБУ «Нижегородский ЦСМ» зарегистрирован в реестре подведомственных организаций Росстандарта, осуществляющих оценку состояния измерений в лабораториях, и имеет соответствующее </w:t>
      </w:r>
      <w:hyperlink r:id="rId5" w:tgtFrame="_blank" w:history="1">
        <w:r w:rsidRPr="00151AC0">
          <w:rPr>
            <w:rFonts w:ascii="Circe-Regular" w:eastAsia="Times New Roman" w:hAnsi="Circe-Regular" w:cs="Times New Roman"/>
            <w:color w:val="00536F"/>
            <w:sz w:val="24"/>
            <w:szCs w:val="24"/>
            <w:u w:val="single"/>
            <w:lang w:eastAsia="ru-RU"/>
          </w:rPr>
          <w:t>Свидетельство</w:t>
        </w:r>
      </w:hyperlink>
      <w:r w:rsidRPr="00151AC0"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  <w:t> от 02.06.2022 № 19-22.</w:t>
      </w:r>
    </w:p>
    <w:p w14:paraId="64B85DBF" w14:textId="77777777" w:rsidR="00151AC0" w:rsidRPr="00151AC0" w:rsidRDefault="00151AC0" w:rsidP="00151AC0">
      <w:pPr>
        <w:shd w:val="clear" w:color="auto" w:fill="FFFFFF"/>
        <w:spacing w:after="150" w:line="240" w:lineRule="auto"/>
        <w:ind w:firstLine="567"/>
        <w:jc w:val="both"/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</w:pPr>
      <w:r w:rsidRPr="00151AC0"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  <w:t>Оценка состояния измерений является одной из форм независимого подтверждения выполнения лабораторией требований законодательства Российской Федерации об обеспечении единства измерений и технического регулирования применительно к конкретным закреплённым объектам и измеряемым показателям.     </w:t>
      </w:r>
    </w:p>
    <w:p w14:paraId="0FF165E5" w14:textId="77777777" w:rsidR="00151AC0" w:rsidRPr="00151AC0" w:rsidRDefault="00151AC0" w:rsidP="00151AC0">
      <w:pPr>
        <w:shd w:val="clear" w:color="auto" w:fill="FFFFFF"/>
        <w:spacing w:after="150" w:line="240" w:lineRule="auto"/>
        <w:ind w:firstLine="567"/>
        <w:jc w:val="both"/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</w:pPr>
      <w:r w:rsidRPr="00151AC0"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  <w:t>Оценку состояния измерений проводят с целью установления и подтверждения соответствия условий выполнения измерений в лаборатории в соответствии с направлением ее деятельности с учетом действующих нормативных правовых актов и документов по стандартизации, предъявляющих требования к выполняемым измерениям в области деятельности конкретной лаборатории.</w:t>
      </w:r>
    </w:p>
    <w:p w14:paraId="3ADEBF2F" w14:textId="77777777" w:rsidR="00151AC0" w:rsidRPr="00151AC0" w:rsidRDefault="00151AC0" w:rsidP="00151AC0">
      <w:pPr>
        <w:shd w:val="clear" w:color="auto" w:fill="FFFFFF"/>
        <w:spacing w:after="150" w:line="240" w:lineRule="auto"/>
        <w:ind w:firstLine="567"/>
        <w:jc w:val="both"/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</w:pPr>
      <w:r w:rsidRPr="00151AC0"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  <w:t>Оценку состояния измерений проводят на основании </w:t>
      </w:r>
      <w:hyperlink r:id="rId6" w:tgtFrame="_blank" w:history="1">
        <w:r w:rsidRPr="00151AC0">
          <w:rPr>
            <w:rFonts w:ascii="Circe-Regular" w:eastAsia="Times New Roman" w:hAnsi="Circe-Regular" w:cs="Times New Roman"/>
            <w:color w:val="00536F"/>
            <w:sz w:val="24"/>
            <w:szCs w:val="24"/>
            <w:u w:val="single"/>
            <w:lang w:eastAsia="ru-RU"/>
          </w:rPr>
          <w:t>заявки</w:t>
        </w:r>
      </w:hyperlink>
      <w:r w:rsidRPr="00151AC0">
        <w:rPr>
          <w:rFonts w:ascii="Circe-Regular" w:eastAsia="Times New Roman" w:hAnsi="Circe-Regular" w:cs="Times New Roman"/>
          <w:b/>
          <w:bCs/>
          <w:color w:val="212529"/>
          <w:sz w:val="24"/>
          <w:szCs w:val="24"/>
          <w:lang w:eastAsia="ru-RU"/>
        </w:rPr>
        <w:t> </w:t>
      </w:r>
      <w:r w:rsidRPr="00151AC0"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  <w:t>организации, в состав которой входит лаборатория с прилагаемым к ней перечнем объектов и контролируемых в них показателей.</w:t>
      </w:r>
    </w:p>
    <w:p w14:paraId="0E59425F" w14:textId="77777777" w:rsidR="00151AC0" w:rsidRPr="00151AC0" w:rsidRDefault="00151AC0" w:rsidP="00151AC0">
      <w:pPr>
        <w:shd w:val="clear" w:color="auto" w:fill="FFFFFF"/>
        <w:spacing w:after="150" w:line="240" w:lineRule="auto"/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</w:pPr>
      <w:r w:rsidRPr="00151AC0"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  <w:t> </w:t>
      </w:r>
    </w:p>
    <w:p w14:paraId="0AEC5B39" w14:textId="2CA058D9" w:rsidR="00151AC0" w:rsidRDefault="00151AC0" w:rsidP="00151AC0">
      <w:pPr>
        <w:shd w:val="clear" w:color="auto" w:fill="FFFFFF"/>
        <w:spacing w:after="150" w:line="240" w:lineRule="auto"/>
        <w:ind w:firstLine="567"/>
        <w:jc w:val="both"/>
        <w:rPr>
          <w:rFonts w:ascii="Circe-Regular" w:eastAsia="Times New Roman" w:hAnsi="Circe-Regular" w:cs="Times New Roman"/>
          <w:b/>
          <w:bCs/>
          <w:color w:val="212529"/>
          <w:sz w:val="24"/>
          <w:szCs w:val="24"/>
          <w:lang w:eastAsia="ru-RU"/>
        </w:rPr>
      </w:pPr>
      <w:r w:rsidRPr="00151AC0">
        <w:rPr>
          <w:rFonts w:ascii="Circe-Regular" w:eastAsia="Times New Roman" w:hAnsi="Circe-Regular" w:cs="Times New Roman"/>
          <w:b/>
          <w:bCs/>
          <w:color w:val="212529"/>
          <w:sz w:val="24"/>
          <w:szCs w:val="24"/>
          <w:lang w:eastAsia="ru-RU"/>
        </w:rPr>
        <w:t xml:space="preserve">Комплекс работ по оценке состояния измерений </w:t>
      </w:r>
      <w:r w:rsidR="002E2342">
        <w:rPr>
          <w:rFonts w:ascii="Circe-Regular" w:eastAsia="Times New Roman" w:hAnsi="Circe-Regular" w:cs="Times New Roman"/>
          <w:b/>
          <w:bCs/>
          <w:color w:val="212529"/>
          <w:sz w:val="24"/>
          <w:szCs w:val="24"/>
          <w:lang w:eastAsia="ru-RU"/>
        </w:rPr>
        <w:t>проводится в три этапа:</w:t>
      </w:r>
    </w:p>
    <w:p w14:paraId="1153F741" w14:textId="449E6097" w:rsidR="00151AC0" w:rsidRPr="00151AC0" w:rsidRDefault="00151AC0" w:rsidP="00151AC0">
      <w:pPr>
        <w:shd w:val="clear" w:color="auto" w:fill="FFFFFF"/>
        <w:spacing w:after="150" w:line="240" w:lineRule="auto"/>
        <w:ind w:firstLine="567"/>
        <w:jc w:val="both"/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</w:pPr>
      <w:r w:rsidRPr="00151AC0"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  <w:t>1 этап – изучение документов, метрологическая экспертиза представленных документов;</w:t>
      </w:r>
    </w:p>
    <w:p w14:paraId="5D4129B1" w14:textId="77777777" w:rsidR="00151AC0" w:rsidRPr="00151AC0" w:rsidRDefault="00151AC0" w:rsidP="00151AC0">
      <w:pPr>
        <w:shd w:val="clear" w:color="auto" w:fill="FFFFFF"/>
        <w:spacing w:after="150" w:line="240" w:lineRule="auto"/>
        <w:ind w:firstLine="567"/>
        <w:jc w:val="both"/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</w:pPr>
      <w:r w:rsidRPr="00151AC0"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  <w:t>2 этап – обследование лаборатории по месту осуществления деятельности;</w:t>
      </w:r>
    </w:p>
    <w:p w14:paraId="7798667A" w14:textId="304B048A" w:rsidR="002E2342" w:rsidRDefault="00151AC0" w:rsidP="00151AC0">
      <w:pPr>
        <w:shd w:val="clear" w:color="auto" w:fill="FFFFFF"/>
        <w:spacing w:after="150" w:line="240" w:lineRule="auto"/>
        <w:ind w:firstLine="567"/>
        <w:jc w:val="both"/>
        <w:rPr>
          <w:rFonts w:ascii="Circe-Regular" w:eastAsia="Times New Roman" w:hAnsi="Circe-Regular" w:cs="Times New Roman"/>
          <w:b/>
          <w:bCs/>
          <w:color w:val="212529"/>
          <w:sz w:val="24"/>
          <w:szCs w:val="24"/>
          <w:lang w:eastAsia="ru-RU"/>
        </w:rPr>
      </w:pPr>
      <w:r w:rsidRPr="00151AC0"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  <w:t>3 этап – оформление результатов работы</w:t>
      </w:r>
      <w:r w:rsidR="002E2342" w:rsidRPr="002E2342">
        <w:rPr>
          <w:rFonts w:ascii="Circe-Regular" w:eastAsia="Times New Roman" w:hAnsi="Circe-Regular" w:cs="Times New Roman"/>
          <w:b/>
          <w:bCs/>
          <w:color w:val="212529"/>
          <w:sz w:val="24"/>
          <w:szCs w:val="24"/>
          <w:lang w:eastAsia="ru-RU"/>
        </w:rPr>
        <w:t xml:space="preserve"> </w:t>
      </w:r>
    </w:p>
    <w:p w14:paraId="27E9442B" w14:textId="248CED3E" w:rsidR="00151AC0" w:rsidRPr="00151AC0" w:rsidRDefault="002E2342" w:rsidP="00151AC0">
      <w:pPr>
        <w:shd w:val="clear" w:color="auto" w:fill="FFFFFF"/>
        <w:spacing w:after="150" w:line="240" w:lineRule="auto"/>
        <w:ind w:firstLine="567"/>
        <w:jc w:val="both"/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</w:pPr>
      <w:r>
        <w:rPr>
          <w:rFonts w:ascii="Circe-Regular" w:eastAsia="Times New Roman" w:hAnsi="Circe-Regular" w:cs="Times New Roman" w:hint="eastAsia"/>
          <w:b/>
          <w:bCs/>
          <w:color w:val="212529"/>
          <w:sz w:val="24"/>
          <w:szCs w:val="24"/>
          <w:lang w:eastAsia="ru-RU"/>
        </w:rPr>
        <w:t>и</w:t>
      </w:r>
      <w:r>
        <w:rPr>
          <w:rFonts w:ascii="Circe-Regular" w:eastAsia="Times New Roman" w:hAnsi="Circe-Regular" w:cs="Times New Roman"/>
          <w:b/>
          <w:bCs/>
          <w:color w:val="212529"/>
          <w:sz w:val="24"/>
          <w:szCs w:val="24"/>
          <w:lang w:eastAsia="ru-RU"/>
        </w:rPr>
        <w:t xml:space="preserve"> </w:t>
      </w:r>
      <w:r w:rsidRPr="00151AC0">
        <w:rPr>
          <w:rFonts w:ascii="Circe-Regular" w:eastAsia="Times New Roman" w:hAnsi="Circe-Regular" w:cs="Times New Roman"/>
          <w:b/>
          <w:bCs/>
          <w:color w:val="212529"/>
          <w:sz w:val="24"/>
          <w:szCs w:val="24"/>
          <w:lang w:eastAsia="ru-RU"/>
        </w:rPr>
        <w:t>включает следующие мероприятия:</w:t>
      </w:r>
    </w:p>
    <w:p w14:paraId="492BCC57" w14:textId="3A1067F3" w:rsidR="002E2342" w:rsidRDefault="00151AC0" w:rsidP="00151A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</w:pPr>
      <w:r w:rsidRPr="00151AC0"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  <w:t>экспертиза документов, представленных в соответствии с МИ 2427-202</w:t>
      </w:r>
      <w:r w:rsidR="002E2342"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  <w:t>4</w:t>
      </w:r>
      <w:r w:rsidRPr="00151AC0"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  <w:t xml:space="preserve">; </w:t>
      </w:r>
    </w:p>
    <w:p w14:paraId="3AE8E96F" w14:textId="4D7629BB" w:rsidR="00151AC0" w:rsidRPr="00151AC0" w:rsidRDefault="00151AC0" w:rsidP="00151A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</w:pPr>
      <w:r w:rsidRPr="00151AC0"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  <w:t>методическая помощь в составлении комплекта материалов и документов, рассматриваемых при проведении оценки состояния измерений;</w:t>
      </w:r>
    </w:p>
    <w:p w14:paraId="14500990" w14:textId="77777777" w:rsidR="00151AC0" w:rsidRPr="00151AC0" w:rsidRDefault="00151AC0" w:rsidP="00151A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</w:pPr>
      <w:r w:rsidRPr="00151AC0"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  <w:t>проверка наличия актуализированной нормативной документации, квалификации кадров, состояния помещений лаборатории;</w:t>
      </w:r>
    </w:p>
    <w:p w14:paraId="5D8BA2AA" w14:textId="77777777" w:rsidR="00151AC0" w:rsidRPr="00151AC0" w:rsidRDefault="00151AC0" w:rsidP="00151A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</w:pPr>
      <w:r w:rsidRPr="00151AC0"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  <w:t>проверка наличия руководства по качеству или документа, выполняющего его функцию и регламентирующего систему управления качеством работ, выполняемых лабораторией в заявленной области деятельности;</w:t>
      </w:r>
    </w:p>
    <w:p w14:paraId="7307EF2E" w14:textId="77777777" w:rsidR="002E2342" w:rsidRDefault="00151AC0" w:rsidP="00151A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</w:pPr>
      <w:r w:rsidRPr="00151AC0"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  <w:t>проверка состояния средств измерений и испытательного оборудования;</w:t>
      </w:r>
    </w:p>
    <w:p w14:paraId="50EC4D4A" w14:textId="544EEDDC" w:rsidR="00151AC0" w:rsidRPr="00151AC0" w:rsidRDefault="00151AC0" w:rsidP="00151A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</w:pPr>
      <w:r w:rsidRPr="00151AC0"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  <w:lastRenderedPageBreak/>
        <w:t>оценка соответствия средств измерений и испытательного оборудования требованиям НД на методики измерений (испытаний) и требованиям к их метрологическому обеспечению;</w:t>
      </w:r>
    </w:p>
    <w:p w14:paraId="145E018D" w14:textId="77777777" w:rsidR="00151AC0" w:rsidRPr="00151AC0" w:rsidRDefault="00151AC0" w:rsidP="00151A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</w:pPr>
      <w:r w:rsidRPr="00151AC0"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  <w:t>консультационно-методическая помощь в подготовке документов, необходимых для организации работ по обеспечению единства измерений на предприятии;</w:t>
      </w:r>
    </w:p>
    <w:p w14:paraId="756E46C0" w14:textId="77777777" w:rsidR="00151AC0" w:rsidRPr="00151AC0" w:rsidRDefault="00151AC0" w:rsidP="00151A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</w:pPr>
      <w:r w:rsidRPr="00151AC0"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  <w:t>проверка организации и проведения работ по контролю качества результатов испытаний и измерений в соответствии с требованиями ГОСТ ISO/IEC 17025-2019, РМГ 76-2014, ГОСТ Р ИСО 5725-(1-6)-2002;</w:t>
      </w:r>
    </w:p>
    <w:p w14:paraId="229D2D5C" w14:textId="77777777" w:rsidR="00151AC0" w:rsidRPr="00151AC0" w:rsidRDefault="00151AC0" w:rsidP="00151A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</w:pPr>
      <w:r w:rsidRPr="00151AC0"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  <w:t>проверка организации и проведения испытаний заявленных объектов в соответствии с заявленной областью деятельности;</w:t>
      </w:r>
    </w:p>
    <w:p w14:paraId="02E1F4C6" w14:textId="77777777" w:rsidR="00151AC0" w:rsidRPr="00151AC0" w:rsidRDefault="00151AC0" w:rsidP="00151A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</w:pPr>
      <w:r w:rsidRPr="00151AC0"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  <w:t>оценка соответствия процедуры выполнения измерений (в том числе контроля точности результатов измерений) требованиям НД на методики измерений (испытаний);</w:t>
      </w:r>
    </w:p>
    <w:p w14:paraId="61FCB76A" w14:textId="77777777" w:rsidR="00151AC0" w:rsidRPr="00151AC0" w:rsidRDefault="00151AC0" w:rsidP="00151A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</w:pPr>
      <w:r w:rsidRPr="00151AC0"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  <w:t>подготовка и оформление Акта оценки состояния измерений в лаборатории по результатам предоставленных услуг.</w:t>
      </w:r>
    </w:p>
    <w:p w14:paraId="371543A3" w14:textId="77777777" w:rsidR="00151AC0" w:rsidRPr="00151AC0" w:rsidRDefault="00151AC0" w:rsidP="00151AC0">
      <w:pPr>
        <w:shd w:val="clear" w:color="auto" w:fill="FFFFFF"/>
        <w:spacing w:after="150" w:line="240" w:lineRule="auto"/>
        <w:ind w:firstLine="567"/>
        <w:jc w:val="both"/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</w:pPr>
      <w:r w:rsidRPr="00151AC0"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  <w:t>По результатам работы оформляется Акт оценки состояния измерений в лаборатории и Заключение о состоянии измерений в лаборатории с приложением перечня объектов и контролируемых в них показателей.</w:t>
      </w:r>
    </w:p>
    <w:p w14:paraId="45D08DCB" w14:textId="77777777" w:rsidR="00151AC0" w:rsidRPr="00151AC0" w:rsidRDefault="00151AC0" w:rsidP="00151AC0">
      <w:pPr>
        <w:shd w:val="clear" w:color="auto" w:fill="FFFFFF"/>
        <w:spacing w:after="150" w:line="240" w:lineRule="auto"/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</w:pPr>
      <w:r w:rsidRPr="00151AC0"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  <w:t> </w:t>
      </w:r>
    </w:p>
    <w:p w14:paraId="6CDC8CD2" w14:textId="77777777" w:rsidR="00151AC0" w:rsidRPr="00151AC0" w:rsidRDefault="00151AC0" w:rsidP="00151AC0">
      <w:pPr>
        <w:shd w:val="clear" w:color="auto" w:fill="FFFFFF"/>
        <w:spacing w:after="150" w:line="240" w:lineRule="auto"/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</w:pPr>
      <w:r w:rsidRPr="00151AC0">
        <w:rPr>
          <w:rFonts w:ascii="Circe-Regular" w:eastAsia="Times New Roman" w:hAnsi="Circe-Regular" w:cs="Times New Roman"/>
          <w:b/>
          <w:bCs/>
          <w:color w:val="212529"/>
          <w:sz w:val="24"/>
          <w:szCs w:val="24"/>
          <w:lang w:eastAsia="ru-RU"/>
        </w:rPr>
        <w:t>Заключение о состоянии измерений может предъявляться и учитываться при:</w:t>
      </w:r>
    </w:p>
    <w:p w14:paraId="64133997" w14:textId="77777777" w:rsidR="00151AC0" w:rsidRPr="00151AC0" w:rsidRDefault="00151AC0" w:rsidP="000C18D3">
      <w:pPr>
        <w:numPr>
          <w:ilvl w:val="0"/>
          <w:numId w:val="2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</w:pPr>
      <w:r w:rsidRPr="00151AC0"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  <w:t>проведении государственного метрологического надзора;</w:t>
      </w:r>
    </w:p>
    <w:p w14:paraId="509545DF" w14:textId="77777777" w:rsidR="00151AC0" w:rsidRPr="00151AC0" w:rsidRDefault="00151AC0" w:rsidP="000C18D3">
      <w:pPr>
        <w:numPr>
          <w:ilvl w:val="0"/>
          <w:numId w:val="2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</w:pPr>
      <w:r w:rsidRPr="00151AC0"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  <w:t>формировании конкурсной документации для участия в тендерах и конкурсах на заключение контрактов, как элемент конкурентной способности и обеспечения доверия потребителей;</w:t>
      </w:r>
    </w:p>
    <w:p w14:paraId="09A66B0F" w14:textId="77777777" w:rsidR="00151AC0" w:rsidRPr="00151AC0" w:rsidRDefault="00151AC0" w:rsidP="000C18D3">
      <w:pPr>
        <w:numPr>
          <w:ilvl w:val="0"/>
          <w:numId w:val="2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</w:pPr>
      <w:r w:rsidRPr="00151AC0"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  <w:t>декларировании соответствия продукции на основе собственных доказательств;</w:t>
      </w:r>
    </w:p>
    <w:p w14:paraId="5065D944" w14:textId="77777777" w:rsidR="00151AC0" w:rsidRPr="00151AC0" w:rsidRDefault="00151AC0" w:rsidP="000C18D3">
      <w:pPr>
        <w:numPr>
          <w:ilvl w:val="0"/>
          <w:numId w:val="2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</w:pPr>
      <w:r w:rsidRPr="00151AC0"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  <w:t>сертификации производства или сертификации Систем менеджмента;</w:t>
      </w:r>
    </w:p>
    <w:p w14:paraId="6E4CF618" w14:textId="77777777" w:rsidR="00151AC0" w:rsidRPr="00151AC0" w:rsidRDefault="00151AC0" w:rsidP="000C18D3">
      <w:pPr>
        <w:numPr>
          <w:ilvl w:val="0"/>
          <w:numId w:val="2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</w:pPr>
      <w:r w:rsidRPr="00151AC0"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  <w:t>контроле за стабильностью производственных технологических процессов, производственном контроле, в том числе производственном экологическом мониторинге на предприятии и внутреннем контроле качества продукции и сырья;</w:t>
      </w:r>
    </w:p>
    <w:p w14:paraId="1989E23E" w14:textId="76902658" w:rsidR="00151AC0" w:rsidRPr="00151AC0" w:rsidRDefault="00151AC0" w:rsidP="000C18D3">
      <w:pPr>
        <w:numPr>
          <w:ilvl w:val="0"/>
          <w:numId w:val="2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</w:pPr>
      <w:r w:rsidRPr="00151AC0"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  <w:t>представлении результатов контроля экологических показателей (например</w:t>
      </w:r>
      <w:r w:rsidR="000C18D3"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  <w:t>:</w:t>
      </w:r>
      <w:r w:rsidRPr="00151AC0"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  <w:t xml:space="preserve"> для экологических</w:t>
      </w:r>
      <w:r w:rsidR="000C18D3"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  <w:t>,</w:t>
      </w:r>
      <w:r w:rsidRPr="00151AC0"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  <w:t xml:space="preserve"> санитарно-промышленных </w:t>
      </w:r>
      <w:r w:rsidR="000C18D3"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  <w:t xml:space="preserve">и др. </w:t>
      </w:r>
      <w:r w:rsidRPr="00151AC0"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  <w:t>лабораторий);</w:t>
      </w:r>
    </w:p>
    <w:p w14:paraId="59B9312D" w14:textId="3CE89F5C" w:rsidR="00151AC0" w:rsidRPr="00151AC0" w:rsidRDefault="00151AC0" w:rsidP="000C18D3">
      <w:pPr>
        <w:numPr>
          <w:ilvl w:val="0"/>
          <w:numId w:val="2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</w:pPr>
      <w:r w:rsidRPr="00151AC0"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  <w:t>вхождении юридического лица или его лаборатории в саморегулируемые организации (например</w:t>
      </w:r>
      <w:r w:rsidR="000C18D3"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  <w:t xml:space="preserve">: </w:t>
      </w:r>
      <w:r w:rsidRPr="00151AC0"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  <w:t>для строительных</w:t>
      </w:r>
      <w:r w:rsidR="000C18D3"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  <w:t>,</w:t>
      </w:r>
      <w:r w:rsidRPr="00151AC0"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  <w:t xml:space="preserve"> грунтовых </w:t>
      </w:r>
      <w:r w:rsidR="000C18D3"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  <w:t xml:space="preserve">и др. </w:t>
      </w:r>
      <w:r w:rsidRPr="00151AC0">
        <w:rPr>
          <w:rFonts w:ascii="Circe-Regular" w:eastAsia="Times New Roman" w:hAnsi="Circe-Regular" w:cs="Times New Roman"/>
          <w:color w:val="212529"/>
          <w:sz w:val="24"/>
          <w:szCs w:val="24"/>
          <w:lang w:eastAsia="ru-RU"/>
        </w:rPr>
        <w:t>лабораторий).</w:t>
      </w:r>
    </w:p>
    <w:p w14:paraId="193C0FA8" w14:textId="77777777" w:rsidR="00A13684" w:rsidRDefault="00A13684" w:rsidP="000C18D3">
      <w:pPr>
        <w:jc w:val="both"/>
      </w:pPr>
    </w:p>
    <w:sectPr w:rsidR="00A13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irce-Bold">
    <w:altName w:val="Cambria"/>
    <w:panose1 w:val="00000000000000000000"/>
    <w:charset w:val="00"/>
    <w:family w:val="roman"/>
    <w:notTrueType/>
    <w:pitch w:val="default"/>
  </w:font>
  <w:font w:name="Circe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601FCB"/>
    <w:multiLevelType w:val="multilevel"/>
    <w:tmpl w:val="AF56E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7C623C"/>
    <w:multiLevelType w:val="multilevel"/>
    <w:tmpl w:val="A1608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0FD"/>
    <w:rsid w:val="000C18D3"/>
    <w:rsid w:val="000F3077"/>
    <w:rsid w:val="00151AC0"/>
    <w:rsid w:val="002E2342"/>
    <w:rsid w:val="003070FD"/>
    <w:rsid w:val="008D1AA3"/>
    <w:rsid w:val="009B2EE5"/>
    <w:rsid w:val="00A1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D172A"/>
  <w15:chartTrackingRefBased/>
  <w15:docId w15:val="{8EC43C7E-ADCA-4731-8E64-B0F6BE856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60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7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ncsm.ru/assets/templates/csm/docs/%D0%9E%D1%86%D0%B5%D0%BD%D0%BA%D0%B0%20%D1%81%D0%BE%D1%81%D1%82%D0%BE%D1%8F%D0%BD%D0%B8%D1%8F%20%D0%B8%D0%B7%D0%BC%D0%B5%D1%80%D0%B5%D0%BD%D0%B8%D0%B9%20%D0%B2%20%D0%BB%D0%B0%D0%B1%D0%BE%D1%80%D0%B0%D1%82%D0%BE%D1%80%D0%B8%D1%8F%D1%85/zayavka_OSI_primer.doc" TargetMode="External"/><Relationship Id="rId5" Type="http://schemas.openxmlformats.org/officeDocument/2006/relationships/hyperlink" Target="https://nncsm.ru/assets/templates/csm/docs/%D0%9E%D1%86%D0%B5%D0%BD%D0%BA%D0%B0%20%D1%81%D0%BE%D1%81%D1%82%D0%BE%D1%8F%D0%BD%D0%B8%D1%8F%20%D0%B8%D0%B7%D0%BC%D0%B5%D1%80%D0%B5%D0%BD%D0%B8%D0%B9%20%D0%B2%20%D0%BB%D0%B0%D0%B1%D0%BE%D1%80%D0%B0%D1%82%D0%BE%D1%80%D0%B8%D1%8F%D1%85/%D0%A1%D0%B2%D0%B8%D0%B4%D0%B5%D1%82%D0%B5%D0%BB%D1%8C%D1%81%D1%82%D0%B2%D0%BE%20%E2%84%96%2019%20-%2022%20%D0%92%D0%9D%D0%98%D0%98%D0%9C%D0%A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Ишуткина Татьяна Анатольевна</dc:creator>
  <cp:keywords/>
  <dc:description/>
  <cp:lastModifiedBy>Ишуткина Татьяна Анатольевна</cp:lastModifiedBy>
  <cp:revision>3</cp:revision>
  <dcterms:created xsi:type="dcterms:W3CDTF">2025-02-24T10:26:00Z</dcterms:created>
  <dcterms:modified xsi:type="dcterms:W3CDTF">2025-02-25T04:38:00Z</dcterms:modified>
</cp:coreProperties>
</file>